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63AAC" w:rsidRPr="00E378DF" w:rsidRDefault="001B71C3" w:rsidP="001B71C3">
      <w:pPr>
        <w:jc w:val="center"/>
        <w:rPr>
          <w:rFonts w:ascii="Rockwell" w:hAnsi="Rockwell"/>
          <w:color w:val="FF0000"/>
          <w:sz w:val="96"/>
          <w:szCs w:val="72"/>
          <w:u w:val="single"/>
        </w:rPr>
      </w:pPr>
      <w:bookmarkStart w:id="0" w:name="_GoBack"/>
      <w:bookmarkEnd w:id="0"/>
      <w:r w:rsidRPr="00E378DF">
        <w:rPr>
          <w:rFonts w:ascii="Rockwell" w:hAnsi="Rockwell"/>
          <w:color w:val="FF0000"/>
          <w:sz w:val="96"/>
          <w:szCs w:val="72"/>
          <w:u w:val="single"/>
        </w:rPr>
        <w:t xml:space="preserve">Your </w:t>
      </w:r>
      <w:r w:rsidR="00AE3753" w:rsidRPr="00E378DF">
        <w:rPr>
          <w:rFonts w:ascii="Rockwell" w:hAnsi="Rockwell"/>
          <w:color w:val="FF0000"/>
          <w:sz w:val="96"/>
          <w:szCs w:val="72"/>
          <w:u w:val="single"/>
        </w:rPr>
        <w:t>Sill</w:t>
      </w:r>
      <w:r w:rsidR="00E378DF" w:rsidRPr="00E378DF">
        <w:rPr>
          <w:rFonts w:ascii="Rockwell" w:hAnsi="Rockwell"/>
          <w:color w:val="FF0000"/>
          <w:sz w:val="96"/>
          <w:szCs w:val="72"/>
          <w:u w:val="single"/>
        </w:rPr>
        <w:t>y</w:t>
      </w:r>
      <w:r w:rsidR="00AE3753" w:rsidRPr="00E378DF">
        <w:rPr>
          <w:rFonts w:ascii="Rockwell" w:hAnsi="Rockwell"/>
          <w:color w:val="FF0000"/>
          <w:sz w:val="96"/>
          <w:szCs w:val="72"/>
          <w:u w:val="single"/>
        </w:rPr>
        <w:t xml:space="preserve"> APLC </w:t>
      </w:r>
      <w:r w:rsidRPr="00E378DF">
        <w:rPr>
          <w:rFonts w:ascii="Rockwell" w:hAnsi="Rockwell"/>
          <w:color w:val="FF0000"/>
          <w:sz w:val="96"/>
          <w:szCs w:val="72"/>
          <w:u w:val="single"/>
        </w:rPr>
        <w:t>Marketing Project</w:t>
      </w:r>
    </w:p>
    <w:p w:rsidR="001B71C3" w:rsidRPr="00E378DF" w:rsidRDefault="001B71C3" w:rsidP="001B71C3">
      <w:pPr>
        <w:jc w:val="center"/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  <w:u w:val="single"/>
        </w:rPr>
        <w:t>Components:</w:t>
      </w:r>
    </w:p>
    <w:p w:rsidR="001B71C3" w:rsidRPr="00A530F7" w:rsidRDefault="001B71C3" w:rsidP="00A530F7">
      <w:pPr>
        <w:pStyle w:val="ListParagraph"/>
        <w:numPr>
          <w:ilvl w:val="0"/>
          <w:numId w:val="4"/>
        </w:numPr>
        <w:rPr>
          <w:rFonts w:ascii="Rockwell" w:hAnsi="Rockwell"/>
          <w:color w:val="FFFF00"/>
          <w:sz w:val="96"/>
          <w:szCs w:val="72"/>
        </w:rPr>
      </w:pPr>
      <w:r w:rsidRPr="00A530F7">
        <w:rPr>
          <w:rFonts w:ascii="Rockwell" w:hAnsi="Rockwell"/>
          <w:color w:val="FF0000"/>
          <w:sz w:val="96"/>
          <w:szCs w:val="72"/>
        </w:rPr>
        <w:t xml:space="preserve">a large poster advertisement, colored &amp; labeled; </w:t>
      </w:r>
      <w:r w:rsidR="002E4966" w:rsidRPr="00A530F7">
        <w:rPr>
          <w:rFonts w:ascii="Rockwell" w:hAnsi="Rockwell"/>
          <w:color w:val="FFFF00"/>
          <w:sz w:val="96"/>
          <w:szCs w:val="72"/>
        </w:rPr>
        <w:t>(this is due today; then, I will give you an IPad)</w:t>
      </w:r>
    </w:p>
    <w:p w:rsidR="00A530F7" w:rsidRPr="00A530F7" w:rsidRDefault="00A530F7" w:rsidP="00A530F7">
      <w:pPr>
        <w:rPr>
          <w:rFonts w:ascii="Rockwell" w:hAnsi="Rockwell"/>
          <w:color w:val="FFFF00"/>
          <w:sz w:val="96"/>
          <w:szCs w:val="72"/>
        </w:rPr>
      </w:pPr>
    </w:p>
    <w:p w:rsidR="001B71C3" w:rsidRPr="00E378DF" w:rsidRDefault="001B71C3">
      <w:pP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lastRenderedPageBreak/>
        <w:t xml:space="preserve">2) </w:t>
      </w:r>
      <w:proofErr w:type="gramStart"/>
      <w:r w:rsidRPr="00E378DF">
        <w:rPr>
          <w:rFonts w:ascii="Rockwell" w:hAnsi="Rockwell"/>
          <w:color w:val="FF0000"/>
          <w:sz w:val="96"/>
          <w:szCs w:val="72"/>
        </w:rPr>
        <w:t>a</w:t>
      </w:r>
      <w:r w:rsidR="00E378DF" w:rsidRPr="00E378DF">
        <w:rPr>
          <w:rFonts w:ascii="Rockwell" w:hAnsi="Rockwell"/>
          <w:color w:val="FF0000"/>
          <w:sz w:val="96"/>
          <w:szCs w:val="72"/>
        </w:rPr>
        <w:t>n</w:t>
      </w:r>
      <w:proofErr w:type="gramEnd"/>
      <w:r w:rsidR="00E378DF" w:rsidRPr="00E378DF">
        <w:rPr>
          <w:rFonts w:ascii="Rockwell" w:hAnsi="Rockwell"/>
          <w:color w:val="FF0000"/>
          <w:sz w:val="96"/>
          <w:szCs w:val="72"/>
        </w:rPr>
        <w:t xml:space="preserve"> infom</w:t>
      </w:r>
      <w:r w:rsidRPr="00E378DF">
        <w:rPr>
          <w:rFonts w:ascii="Rockwell" w:hAnsi="Rockwell"/>
          <w:color w:val="FF0000"/>
          <w:sz w:val="96"/>
          <w:szCs w:val="72"/>
        </w:rPr>
        <w:t xml:space="preserve">ercial;  </w:t>
      </w:r>
      <w:r w:rsidR="00A530F7" w:rsidRPr="00A530F7">
        <w:rPr>
          <w:rFonts w:ascii="Rockwell" w:hAnsi="Rockwell"/>
          <w:color w:val="FFFF00"/>
          <w:sz w:val="96"/>
          <w:szCs w:val="72"/>
        </w:rPr>
        <w:t>(</w:t>
      </w:r>
      <w:r w:rsidR="00A530F7">
        <w:rPr>
          <w:rFonts w:ascii="Rockwell" w:hAnsi="Rockwell"/>
          <w:color w:val="FFFF00"/>
          <w:sz w:val="96"/>
          <w:szCs w:val="72"/>
        </w:rPr>
        <w:t>Mrs. M needs to see a script before I let you have an IPAD)</w:t>
      </w:r>
    </w:p>
    <w:p w:rsidR="001B71C3" w:rsidRPr="00E378DF" w:rsidRDefault="001B71C3">
      <w:pPr>
        <w:rPr>
          <w:rFonts w:ascii="Rockwell" w:hAnsi="Rockwell"/>
          <w:color w:val="FF0000"/>
          <w:sz w:val="96"/>
          <w:szCs w:val="72"/>
        </w:rPr>
      </w:pPr>
      <w:proofErr w:type="gramStart"/>
      <w:r w:rsidRPr="00E378DF">
        <w:rPr>
          <w:rFonts w:ascii="Rockwell" w:hAnsi="Rockwell"/>
          <w:color w:val="FF0000"/>
          <w:sz w:val="96"/>
          <w:szCs w:val="72"/>
        </w:rPr>
        <w:t>and</w:t>
      </w:r>
      <w:proofErr w:type="gramEnd"/>
      <w:r w:rsidRPr="00E378DF">
        <w:rPr>
          <w:rFonts w:ascii="Rockwell" w:hAnsi="Rockwell"/>
          <w:color w:val="FF0000"/>
          <w:sz w:val="96"/>
          <w:szCs w:val="72"/>
        </w:rPr>
        <w:t xml:space="preserve"> </w:t>
      </w:r>
    </w:p>
    <w:p w:rsidR="001B71C3" w:rsidRDefault="001B71C3">
      <w:pPr>
        <w:rPr>
          <w:rFonts w:ascii="Rockwell" w:hAnsi="Rockwell"/>
          <w:color w:val="FF0000"/>
          <w:sz w:val="96"/>
          <w:szCs w:val="72"/>
        </w:rPr>
      </w:pPr>
      <w:proofErr w:type="gramStart"/>
      <w:r w:rsidRPr="00E378DF">
        <w:rPr>
          <w:rFonts w:ascii="Rockwell" w:hAnsi="Rockwell"/>
          <w:color w:val="FF0000"/>
          <w:sz w:val="96"/>
          <w:szCs w:val="72"/>
        </w:rPr>
        <w:t>3)a</w:t>
      </w:r>
      <w:proofErr w:type="gramEnd"/>
      <w:r w:rsidRPr="00E378DF">
        <w:rPr>
          <w:rFonts w:ascii="Rockwell" w:hAnsi="Rockwell"/>
          <w:color w:val="FF0000"/>
          <w:sz w:val="96"/>
          <w:szCs w:val="72"/>
        </w:rPr>
        <w:t xml:space="preserve"> jingle</w:t>
      </w:r>
    </w:p>
    <w:p w:rsidR="00A530F7" w:rsidRDefault="00A530F7">
      <w:pPr>
        <w:rPr>
          <w:rFonts w:ascii="Rockwell" w:hAnsi="Rockwell"/>
          <w:color w:val="FF0000"/>
          <w:sz w:val="96"/>
          <w:szCs w:val="72"/>
        </w:rPr>
      </w:pPr>
    </w:p>
    <w:p w:rsidR="00A530F7" w:rsidRDefault="00A530F7">
      <w:pPr>
        <w:rPr>
          <w:rFonts w:ascii="Rockwell" w:hAnsi="Rockwell"/>
          <w:color w:val="FF0000"/>
          <w:sz w:val="96"/>
          <w:szCs w:val="72"/>
        </w:rPr>
      </w:pPr>
    </w:p>
    <w:p w:rsidR="00A530F7" w:rsidRPr="00E378DF" w:rsidRDefault="00A530F7">
      <w:pPr>
        <w:rPr>
          <w:rFonts w:ascii="Rockwell" w:hAnsi="Rockwell"/>
          <w:color w:val="FF0000"/>
          <w:sz w:val="96"/>
          <w:szCs w:val="72"/>
        </w:rPr>
      </w:pPr>
    </w:p>
    <w:p w:rsidR="001B71C3" w:rsidRDefault="001B71C3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  <w:r w:rsidRPr="00E378DF">
        <w:rPr>
          <w:rFonts w:ascii="Rockwell" w:hAnsi="Rockwell"/>
          <w:color w:val="FF0000"/>
          <w:sz w:val="96"/>
          <w:szCs w:val="72"/>
        </w:rPr>
        <w:lastRenderedPageBreak/>
        <w:t xml:space="preserve"> </w:t>
      </w:r>
      <w:r w:rsidR="00E378DF">
        <w:rPr>
          <w:rFonts w:ascii="Rockwell" w:hAnsi="Rockwell"/>
          <w:color w:val="FF0000"/>
          <w:sz w:val="96"/>
          <w:szCs w:val="72"/>
        </w:rPr>
        <w:t xml:space="preserve">1. </w:t>
      </w:r>
      <w:r w:rsidRPr="00E378DF">
        <w:rPr>
          <w:rFonts w:ascii="Rockwell" w:hAnsi="Rockwell"/>
          <w:color w:val="FF0000"/>
          <w:sz w:val="96"/>
          <w:szCs w:val="72"/>
        </w:rPr>
        <w:t xml:space="preserve">First, choose your </w:t>
      </w:r>
      <w:r w:rsidRPr="00E378DF">
        <w:rPr>
          <w:rFonts w:ascii="Rockwell" w:hAnsi="Rockwell"/>
          <w:color w:val="FF0000"/>
          <w:sz w:val="96"/>
          <w:szCs w:val="72"/>
          <w:bdr w:val="single" w:sz="4" w:space="0" w:color="auto"/>
        </w:rPr>
        <w:t>group wisely!!!</w:t>
      </w: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  <w:bdr w:val="single" w:sz="4" w:space="0" w:color="auto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>
        <w:rPr>
          <w:rFonts w:ascii="Rockwell" w:hAnsi="Rockwell"/>
          <w:color w:val="FF0000"/>
          <w:sz w:val="96"/>
          <w:szCs w:val="72"/>
        </w:rPr>
        <w:lastRenderedPageBreak/>
        <w:t xml:space="preserve">2. </w:t>
      </w:r>
      <w:r w:rsidR="001B71C3" w:rsidRPr="00E378DF">
        <w:rPr>
          <w:rFonts w:ascii="Rockwell" w:hAnsi="Rockwell"/>
          <w:color w:val="FF0000"/>
          <w:sz w:val="96"/>
          <w:szCs w:val="72"/>
        </w:rPr>
        <w:t>Secondly, create a “magical” and “unbelievable” and “revolutionary” PRODUCT that solves all of your AP woes.</w:t>
      </w:r>
      <w:r w:rsidR="00AE3753" w:rsidRPr="00E378DF">
        <w:rPr>
          <w:rFonts w:ascii="Rockwell" w:hAnsi="Rockwell"/>
          <w:color w:val="FF0000"/>
          <w:sz w:val="96"/>
          <w:szCs w:val="72"/>
        </w:rPr>
        <w:t xml:space="preserve"> What would be the appropriate antidote for your stress or confusion or overload? </w:t>
      </w: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>
        <w:rPr>
          <w:rFonts w:ascii="Rockwell" w:hAnsi="Rockwell"/>
          <w:color w:val="FF0000"/>
          <w:sz w:val="96"/>
          <w:szCs w:val="72"/>
        </w:rPr>
        <w:lastRenderedPageBreak/>
        <w:t>Example Ideas:</w:t>
      </w:r>
    </w:p>
    <w:p w:rsidR="001B71C3" w:rsidRDefault="00AE3753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 xml:space="preserve">An AP brain memory implant; glasses that help you </w:t>
      </w:r>
      <w:proofErr w:type="gramStart"/>
      <w:r w:rsidRPr="00E378DF">
        <w:rPr>
          <w:rFonts w:ascii="Rockwell" w:hAnsi="Rockwell"/>
          <w:color w:val="FF0000"/>
          <w:sz w:val="96"/>
          <w:szCs w:val="72"/>
        </w:rPr>
        <w:t>recognize  rhetorical</w:t>
      </w:r>
      <w:proofErr w:type="gramEnd"/>
      <w:r w:rsidRPr="00E378DF">
        <w:rPr>
          <w:rFonts w:ascii="Rockwell" w:hAnsi="Rockwell"/>
          <w:color w:val="FF0000"/>
          <w:sz w:val="96"/>
          <w:szCs w:val="72"/>
        </w:rPr>
        <w:t xml:space="preserve"> devices and their effects…? Etc. </w:t>
      </w: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P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AE3753" w:rsidRP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>
        <w:rPr>
          <w:rFonts w:ascii="Rockwell" w:hAnsi="Rockwell"/>
          <w:color w:val="FF0000"/>
          <w:sz w:val="96"/>
          <w:szCs w:val="72"/>
        </w:rPr>
        <w:lastRenderedPageBreak/>
        <w:t xml:space="preserve">3. </w:t>
      </w:r>
      <w:r w:rsidR="00AE3753" w:rsidRPr="00E378DF">
        <w:rPr>
          <w:rFonts w:ascii="Rockwell" w:hAnsi="Rockwell"/>
          <w:color w:val="FF0000"/>
          <w:sz w:val="96"/>
          <w:szCs w:val="72"/>
        </w:rPr>
        <w:t xml:space="preserve">Thirdly, organize which activity you will do first, second, third. For example, does your group want to write out the script for the </w:t>
      </w:r>
      <w:r w:rsidRPr="00E378DF">
        <w:rPr>
          <w:rFonts w:ascii="Rockwell" w:hAnsi="Rockwell"/>
          <w:color w:val="FF0000"/>
          <w:sz w:val="96"/>
          <w:szCs w:val="72"/>
        </w:rPr>
        <w:t>info</w:t>
      </w:r>
      <w:r w:rsidR="00AE3753" w:rsidRPr="00E378DF">
        <w:rPr>
          <w:rFonts w:ascii="Rockwell" w:hAnsi="Rockwell"/>
          <w:color w:val="FF0000"/>
          <w:sz w:val="96"/>
          <w:szCs w:val="72"/>
        </w:rPr>
        <w:t xml:space="preserve">mercial first and practice performing OR create a large advertisement OR come up with a cute, </w:t>
      </w:r>
      <w:r w:rsidR="00AE3753" w:rsidRPr="00E378DF">
        <w:rPr>
          <w:rFonts w:ascii="Rockwell" w:hAnsi="Rockwell"/>
          <w:color w:val="FF0000"/>
          <w:sz w:val="96"/>
          <w:szCs w:val="72"/>
        </w:rPr>
        <w:lastRenderedPageBreak/>
        <w:t xml:space="preserve">memorable song that would advertise your </w:t>
      </w:r>
      <w:proofErr w:type="gramStart"/>
      <w:r w:rsidR="00AE3753" w:rsidRPr="00E378DF">
        <w:rPr>
          <w:rFonts w:ascii="Rockwell" w:hAnsi="Rockwell"/>
          <w:color w:val="FF0000"/>
          <w:sz w:val="96"/>
          <w:szCs w:val="72"/>
        </w:rPr>
        <w:t>product.</w:t>
      </w:r>
      <w:proofErr w:type="gramEnd"/>
      <w:r w:rsidR="00AE3753" w:rsidRPr="00E378DF">
        <w:rPr>
          <w:rFonts w:ascii="Rockwell" w:hAnsi="Rockwell"/>
          <w:color w:val="FF0000"/>
          <w:sz w:val="96"/>
          <w:szCs w:val="72"/>
        </w:rPr>
        <w:t xml:space="preserve"> </w:t>
      </w:r>
    </w:p>
    <w:p w:rsidR="00E378DF" w:rsidRP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Also, decide: would you like to film the infomercial ahead of time? Would you like to perform in class? And… make sure your infomercial has a visual of your product</w:t>
      </w:r>
    </w:p>
    <w:p w:rsidR="00AE3753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lastRenderedPageBreak/>
        <w:t xml:space="preserve">Then, get to </w:t>
      </w:r>
      <w:proofErr w:type="gramStart"/>
      <w:r w:rsidRPr="00E378DF">
        <w:rPr>
          <w:rFonts w:ascii="Rockwell" w:hAnsi="Rockwell"/>
          <w:color w:val="FF0000"/>
          <w:sz w:val="96"/>
          <w:szCs w:val="72"/>
        </w:rPr>
        <w:t xml:space="preserve">work </w:t>
      </w:r>
      <w:proofErr w:type="gramEnd"/>
      <w:r w:rsidRPr="00E378DF">
        <w:rPr>
          <w:rFonts w:ascii="Rockwell" w:hAnsi="Rockwell"/>
          <w:color w:val="FF0000"/>
          <w:sz w:val="96"/>
          <w:szCs w:val="72"/>
        </w:rPr>
        <w:sym w:font="Wingdings" w:char="F04A"/>
      </w:r>
      <w:r w:rsidRPr="00E378DF">
        <w:rPr>
          <w:rFonts w:ascii="Rockwell" w:hAnsi="Rockwell"/>
          <w:color w:val="FF0000"/>
          <w:sz w:val="96"/>
          <w:szCs w:val="72"/>
        </w:rPr>
        <w:t>.</w:t>
      </w:r>
    </w:p>
    <w:p w:rsidR="00E378DF" w:rsidRP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What do you have to put into it? These can be spread out into any one of the components.</w:t>
      </w: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Pr="00E378DF" w:rsidRDefault="00E378DF" w:rsidP="001B71C3">
      <w:p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lastRenderedPageBreak/>
        <w:t>One rhetorical question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1 example of anecdotal evidence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1 example of expert testimony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1 example of each type of persuasive appeal</w:t>
      </w:r>
      <w:r w:rsidR="002E4966">
        <w:rPr>
          <w:rFonts w:ascii="Rockwell" w:hAnsi="Rockwell"/>
          <w:color w:val="FF0000"/>
          <w:sz w:val="96"/>
          <w:szCs w:val="72"/>
        </w:rPr>
        <w:t xml:space="preserve"> (at least 7)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Five examples of fallacies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lastRenderedPageBreak/>
        <w:t xml:space="preserve">1 concession 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1 counterargument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1 parallel form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3 rhetorical device examples</w:t>
      </w:r>
    </w:p>
    <w:p w:rsidR="00E378DF" w:rsidRP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3 varied sentence structures</w:t>
      </w:r>
    </w:p>
    <w:p w:rsidR="00E378DF" w:rsidRDefault="00E378DF" w:rsidP="00E378D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Rockwell" w:hAnsi="Rockwell"/>
          <w:color w:val="FF0000"/>
          <w:sz w:val="96"/>
          <w:szCs w:val="72"/>
        </w:rPr>
      </w:pPr>
      <w:r w:rsidRPr="00E378DF">
        <w:rPr>
          <w:rFonts w:ascii="Rockwell" w:hAnsi="Rockwell"/>
          <w:color w:val="FF0000"/>
          <w:sz w:val="96"/>
          <w:szCs w:val="72"/>
        </w:rPr>
        <w:t>3 SAT words</w:t>
      </w:r>
    </w:p>
    <w:p w:rsidR="00A530F7" w:rsidRDefault="00A530F7" w:rsidP="002E4966">
      <w:p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</w:p>
    <w:p w:rsidR="00A530F7" w:rsidRDefault="00A530F7" w:rsidP="002E4966">
      <w:p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</w:p>
    <w:p w:rsidR="00A530F7" w:rsidRDefault="00A530F7" w:rsidP="002E4966">
      <w:p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</w:p>
    <w:p w:rsidR="002E4966" w:rsidRDefault="00A530F7" w:rsidP="002E4966">
      <w:p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t>I</w:t>
      </w:r>
      <w:r w:rsidR="002E4966">
        <w:rPr>
          <w:rFonts w:ascii="Rockwell" w:hAnsi="Rockwell"/>
          <w:color w:val="FFFF00"/>
          <w:sz w:val="96"/>
          <w:szCs w:val="72"/>
        </w:rPr>
        <w:t>Pad Rules</w:t>
      </w:r>
    </w:p>
    <w:p w:rsidR="002E4966" w:rsidRDefault="002E4966" w:rsidP="002E4966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t>No SOCIAL MEDIA interactions!</w:t>
      </w:r>
    </w:p>
    <w:p w:rsidR="002E4966" w:rsidRDefault="002E4966" w:rsidP="002E4966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t>Don’t go to unacceptable sites.</w:t>
      </w:r>
    </w:p>
    <w:p w:rsidR="002E4966" w:rsidRDefault="002E4966" w:rsidP="002E4966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t>Let Mrs. Mitchell know where you are going.</w:t>
      </w:r>
    </w:p>
    <w:p w:rsidR="002E4966" w:rsidRDefault="002E4966" w:rsidP="002E4966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lastRenderedPageBreak/>
        <w:t xml:space="preserve">If you relocate to film, BEHAVE and BE QUIET and don’t run/jump or get into a situation in which you could get hurt! Be respectful. </w:t>
      </w:r>
    </w:p>
    <w:p w:rsidR="00A530F7" w:rsidRDefault="002E4966" w:rsidP="00A530F7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t>Under NO circumstances, should your product appea</w:t>
      </w:r>
      <w:r w:rsidR="00A530F7">
        <w:rPr>
          <w:rFonts w:ascii="Rockwell" w:hAnsi="Rockwell"/>
          <w:color w:val="FFFF00"/>
          <w:sz w:val="96"/>
          <w:szCs w:val="72"/>
        </w:rPr>
        <w:t xml:space="preserve">r in any way to </w:t>
      </w:r>
      <w:r w:rsidR="00A530F7">
        <w:rPr>
          <w:rFonts w:ascii="Rockwell" w:hAnsi="Rockwell"/>
          <w:color w:val="FFFF00"/>
          <w:sz w:val="96"/>
          <w:szCs w:val="72"/>
        </w:rPr>
        <w:lastRenderedPageBreak/>
        <w:t xml:space="preserve">be a </w:t>
      </w:r>
      <w:proofErr w:type="spellStart"/>
      <w:r w:rsidR="00A530F7">
        <w:rPr>
          <w:rFonts w:ascii="Rockwell" w:hAnsi="Rockwell"/>
          <w:color w:val="FFFF00"/>
          <w:sz w:val="96"/>
          <w:szCs w:val="72"/>
        </w:rPr>
        <w:t>druglike</w:t>
      </w:r>
      <w:proofErr w:type="spellEnd"/>
      <w:r w:rsidR="00A530F7">
        <w:rPr>
          <w:rFonts w:ascii="Rockwell" w:hAnsi="Rockwell"/>
          <w:color w:val="FFFF00"/>
          <w:sz w:val="96"/>
          <w:szCs w:val="72"/>
        </w:rPr>
        <w:t xml:space="preserve"> or medicinal product! Not even </w:t>
      </w:r>
      <w:proofErr w:type="spellStart"/>
      <w:r w:rsidR="00A530F7">
        <w:rPr>
          <w:rFonts w:ascii="Rockwell" w:hAnsi="Rockwell"/>
          <w:color w:val="FFFF00"/>
          <w:sz w:val="96"/>
          <w:szCs w:val="72"/>
        </w:rPr>
        <w:t>m&amp;ms</w:t>
      </w:r>
      <w:proofErr w:type="spellEnd"/>
      <w:r w:rsidR="00A530F7">
        <w:rPr>
          <w:rFonts w:ascii="Rockwell" w:hAnsi="Rockwell"/>
          <w:color w:val="FFFF00"/>
          <w:sz w:val="96"/>
          <w:szCs w:val="72"/>
        </w:rPr>
        <w:t xml:space="preserve"> like product.</w:t>
      </w:r>
    </w:p>
    <w:p w:rsidR="00A530F7" w:rsidRPr="00A530F7" w:rsidRDefault="00A530F7" w:rsidP="00A530F7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Rockwell" w:hAnsi="Rockwell"/>
          <w:color w:val="FFFF00"/>
          <w:sz w:val="96"/>
          <w:szCs w:val="72"/>
        </w:rPr>
      </w:pPr>
      <w:r>
        <w:rPr>
          <w:rFonts w:ascii="Rockwell" w:hAnsi="Rockwell"/>
          <w:color w:val="FFFF00"/>
          <w:sz w:val="96"/>
          <w:szCs w:val="72"/>
        </w:rPr>
        <w:t>Under NO circumstances should anyone in your group make any gestures or references to any type of gang!</w:t>
      </w:r>
    </w:p>
    <w:sectPr w:rsidR="00A530F7" w:rsidRPr="00A530F7" w:rsidSect="001B7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139"/>
    <w:multiLevelType w:val="hybridMultilevel"/>
    <w:tmpl w:val="6E24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BED"/>
    <w:multiLevelType w:val="hybridMultilevel"/>
    <w:tmpl w:val="833AD7DE"/>
    <w:lvl w:ilvl="0" w:tplc="88B4D85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19A"/>
    <w:multiLevelType w:val="hybridMultilevel"/>
    <w:tmpl w:val="A1EA0104"/>
    <w:lvl w:ilvl="0" w:tplc="86027916">
      <w:start w:val="1"/>
      <w:numFmt w:val="decimal"/>
      <w:lvlText w:val="%1)"/>
      <w:lvlJc w:val="left"/>
      <w:pPr>
        <w:ind w:left="1470" w:hanging="111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48FF"/>
    <w:multiLevelType w:val="hybridMultilevel"/>
    <w:tmpl w:val="D10A24C2"/>
    <w:lvl w:ilvl="0" w:tplc="DFC2D22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3"/>
    <w:rsid w:val="00097472"/>
    <w:rsid w:val="001B71C3"/>
    <w:rsid w:val="002E4966"/>
    <w:rsid w:val="00A530F7"/>
    <w:rsid w:val="00AE3753"/>
    <w:rsid w:val="00C555F2"/>
    <w:rsid w:val="00E378DF"/>
    <w:rsid w:val="00F63AAC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 Mitchell</dc:creator>
  <cp:lastModifiedBy>jmitchell</cp:lastModifiedBy>
  <cp:revision>2</cp:revision>
  <dcterms:created xsi:type="dcterms:W3CDTF">2016-06-08T12:53:00Z</dcterms:created>
  <dcterms:modified xsi:type="dcterms:W3CDTF">2016-06-08T12:53:00Z</dcterms:modified>
</cp:coreProperties>
</file>